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29" w:rsidRDefault="00B25929" w:rsidP="00B259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ВНЕДРЕНИЕ МОДЕЛИ ЗДОРОВЬЕСБЕРЕГАЮЩЕГО ОБРАЗОВАТЕЛЬНОГО ПРОСТРАНСТВА В УЧРЕЖДЕНИЯХ ОБРАЗОВАНИЯ</w:t>
      </w:r>
    </w:p>
    <w:bookmarkEnd w:id="0"/>
    <w:p w:rsidR="00B25929" w:rsidRPr="00D850DC" w:rsidRDefault="00B25929" w:rsidP="00B25929">
      <w:pPr>
        <w:tabs>
          <w:tab w:val="left" w:pos="2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0DC">
        <w:rPr>
          <w:rFonts w:ascii="Times New Roman" w:hAnsi="Times New Roman" w:cs="Times New Roman"/>
          <w:sz w:val="28"/>
          <w:szCs w:val="28"/>
        </w:rPr>
        <w:t xml:space="preserve">Юранов С.Я., Азарова Е.А., Юхновская Е.В., Гиль Е.И., </w:t>
      </w:r>
      <w:proofErr w:type="spellStart"/>
      <w:r w:rsidRPr="00D850DC">
        <w:rPr>
          <w:rFonts w:ascii="Times New Roman" w:hAnsi="Times New Roman" w:cs="Times New Roman"/>
          <w:sz w:val="28"/>
          <w:szCs w:val="28"/>
        </w:rPr>
        <w:t>Девдера</w:t>
      </w:r>
      <w:proofErr w:type="spellEnd"/>
      <w:r w:rsidRPr="00D850DC">
        <w:rPr>
          <w:rFonts w:ascii="Times New Roman" w:hAnsi="Times New Roman" w:cs="Times New Roman"/>
          <w:sz w:val="28"/>
          <w:szCs w:val="28"/>
        </w:rPr>
        <w:t xml:space="preserve"> Т.В. Материалы третьей международной научно-практической конференции «Здоровье для всех», Пинск, ч.</w:t>
      </w:r>
      <w:r w:rsidRPr="00D850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50DC">
        <w:rPr>
          <w:rFonts w:ascii="Times New Roman" w:hAnsi="Times New Roman" w:cs="Times New Roman"/>
          <w:sz w:val="28"/>
          <w:szCs w:val="28"/>
        </w:rPr>
        <w:t>, с.95-96. / Национальный банк Республики Беларусь. – Пинск, 2011. - 176с.</w:t>
      </w:r>
    </w:p>
    <w:p w:rsidR="00B25929" w:rsidRDefault="00B25929" w:rsidP="00B259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929" w:rsidRPr="009B49ED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9ED">
        <w:rPr>
          <w:rFonts w:ascii="Times New Roman" w:hAnsi="Times New Roman"/>
          <w:sz w:val="28"/>
          <w:szCs w:val="28"/>
        </w:rPr>
        <w:t>Школа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</w:t>
      </w:r>
      <w:r>
        <w:rPr>
          <w:rFonts w:ascii="Times New Roman" w:hAnsi="Times New Roman"/>
          <w:sz w:val="28"/>
          <w:szCs w:val="28"/>
        </w:rPr>
        <w:t xml:space="preserve">м и способами подачи информации. </w:t>
      </w:r>
      <w:r w:rsidRPr="009B49ED">
        <w:rPr>
          <w:rFonts w:ascii="Times New Roman" w:hAnsi="Times New Roman"/>
          <w:sz w:val="28"/>
          <w:szCs w:val="28"/>
        </w:rPr>
        <w:t>Ученику приходится приспосабливаться к давлению, оказываемому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9ED">
        <w:rPr>
          <w:rFonts w:ascii="Times New Roman" w:hAnsi="Times New Roman"/>
          <w:sz w:val="28"/>
          <w:szCs w:val="28"/>
        </w:rPr>
        <w:t>него требованиями учебного процесса, что снижает качество образования.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анализ проблем сохранения здоровья школьников, воспитание у них культуры здоровья и здорового образа жизни является актуальной проблемой в современной системе школьного образования. </w:t>
      </w:r>
      <w:r w:rsidRPr="009B49ED">
        <w:rPr>
          <w:rFonts w:ascii="Times New Roman" w:hAnsi="Times New Roman"/>
          <w:color w:val="000000"/>
          <w:sz w:val="28"/>
          <w:szCs w:val="28"/>
        </w:rPr>
        <w:t>Ряд противоречий в образовательной практике школы позволяет говорить о своевременности рассмотрения и обращения к поставленной проблеме.</w:t>
      </w:r>
      <w:r w:rsidRPr="009B49ED">
        <w:rPr>
          <w:rFonts w:ascii="Times New Roman" w:hAnsi="Times New Roman"/>
          <w:sz w:val="28"/>
          <w:szCs w:val="28"/>
        </w:rPr>
        <w:t xml:space="preserve"> Это в первую очередь противоречия между высоким уровнем образования в современной школе и состоянием здоровья учащихся.</w:t>
      </w:r>
      <w:r w:rsidRPr="009B49ED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9B49ED">
        <w:rPr>
          <w:rFonts w:ascii="Times New Roman" w:hAnsi="Times New Roman"/>
          <w:color w:val="000000"/>
          <w:sz w:val="28"/>
          <w:szCs w:val="28"/>
        </w:rPr>
        <w:t>П</w:t>
      </w:r>
      <w:r w:rsidRPr="009B49ED">
        <w:rPr>
          <w:rFonts w:ascii="Times New Roman" w:hAnsi="Times New Roman"/>
          <w:sz w:val="28"/>
          <w:szCs w:val="28"/>
        </w:rPr>
        <w:t xml:space="preserve">ротиворечия между </w:t>
      </w:r>
      <w:r w:rsidRPr="009B49ED">
        <w:rPr>
          <w:rFonts w:ascii="Times New Roman" w:hAnsi="Times New Roman"/>
          <w:color w:val="000000"/>
          <w:sz w:val="28"/>
          <w:szCs w:val="28"/>
        </w:rPr>
        <w:t xml:space="preserve">потребностью в концептуальном, технологическом и методическом обеспечении модели </w:t>
      </w:r>
      <w:proofErr w:type="spellStart"/>
      <w:r w:rsidRPr="009B49ED"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9B49ED">
        <w:rPr>
          <w:rFonts w:ascii="Times New Roman" w:hAnsi="Times New Roman"/>
          <w:color w:val="000000"/>
          <w:sz w:val="28"/>
          <w:szCs w:val="28"/>
        </w:rPr>
        <w:t xml:space="preserve"> среды и недостаточной разработанностью этого вопроса в практике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B49ED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B49ED">
        <w:rPr>
          <w:rFonts w:ascii="Times New Roman" w:hAnsi="Times New Roman"/>
          <w:sz w:val="28"/>
          <w:szCs w:val="28"/>
        </w:rPr>
        <w:t xml:space="preserve">ротиворечия между </w:t>
      </w:r>
      <w:r w:rsidRPr="009B49ED">
        <w:rPr>
          <w:rFonts w:ascii="Times New Roman" w:hAnsi="Times New Roman"/>
          <w:color w:val="000000"/>
          <w:sz w:val="28"/>
          <w:szCs w:val="28"/>
        </w:rPr>
        <w:t>потребностью в реализации выделенных направлений деятельности и отсутствием взаимодействия и координации специалистов. П</w:t>
      </w:r>
      <w:r w:rsidRPr="009B49ED">
        <w:rPr>
          <w:rFonts w:ascii="Times New Roman" w:hAnsi="Times New Roman"/>
          <w:sz w:val="28"/>
          <w:szCs w:val="28"/>
        </w:rPr>
        <w:t xml:space="preserve">ротиворечия между </w:t>
      </w:r>
      <w:r w:rsidRPr="009B49ED">
        <w:rPr>
          <w:rFonts w:ascii="Times New Roman" w:hAnsi="Times New Roman"/>
          <w:color w:val="000000"/>
          <w:sz w:val="28"/>
          <w:szCs w:val="28"/>
        </w:rPr>
        <w:t xml:space="preserve">потребностью в применении педагогами эффективных </w:t>
      </w:r>
      <w:proofErr w:type="spellStart"/>
      <w:r w:rsidRPr="009B49ED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9B49ED">
        <w:rPr>
          <w:rFonts w:ascii="Times New Roman" w:hAnsi="Times New Roman"/>
          <w:color w:val="000000"/>
          <w:sz w:val="28"/>
          <w:szCs w:val="28"/>
        </w:rPr>
        <w:t xml:space="preserve"> технологий и нехватка знаний по педагогике и психологии, слабая ориентация в современных технологиях. П</w:t>
      </w:r>
      <w:r w:rsidRPr="009B49ED">
        <w:rPr>
          <w:rFonts w:ascii="Times New Roman" w:hAnsi="Times New Roman"/>
          <w:sz w:val="28"/>
          <w:szCs w:val="28"/>
        </w:rPr>
        <w:t xml:space="preserve">ротиворечия между </w:t>
      </w:r>
      <w:r w:rsidRPr="009B49ED">
        <w:rPr>
          <w:rFonts w:ascii="Times New Roman" w:hAnsi="Times New Roman"/>
          <w:color w:val="000000"/>
          <w:sz w:val="28"/>
          <w:szCs w:val="28"/>
        </w:rPr>
        <w:t xml:space="preserve">потребностью в последовательном проектировании средств управления структурными компонентами </w:t>
      </w:r>
      <w:proofErr w:type="spellStart"/>
      <w:r w:rsidRPr="009B49ED"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9B49ED">
        <w:rPr>
          <w:rFonts w:ascii="Times New Roman" w:hAnsi="Times New Roman"/>
          <w:color w:val="000000"/>
          <w:sz w:val="28"/>
          <w:szCs w:val="28"/>
        </w:rPr>
        <w:t xml:space="preserve"> развивающей среды учреждения и отсутстви</w:t>
      </w:r>
      <w:r>
        <w:rPr>
          <w:rFonts w:ascii="Times New Roman" w:hAnsi="Times New Roman"/>
          <w:color w:val="000000"/>
          <w:sz w:val="28"/>
          <w:szCs w:val="28"/>
        </w:rPr>
        <w:t>ем механизмов ее регулирования.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одной из актуальных практических задач</w:t>
      </w:r>
      <w:r w:rsidRPr="009B49ED">
        <w:rPr>
          <w:rFonts w:ascii="Times New Roman" w:hAnsi="Times New Roman"/>
          <w:sz w:val="28"/>
          <w:szCs w:val="28"/>
        </w:rPr>
        <w:t xml:space="preserve"> школы является создание комфортной, психологически здоровой образовательной среды для у</w:t>
      </w:r>
      <w:r>
        <w:rPr>
          <w:rFonts w:ascii="Times New Roman" w:hAnsi="Times New Roman"/>
          <w:sz w:val="28"/>
          <w:szCs w:val="28"/>
        </w:rPr>
        <w:t>чащихся путём внедрения научно-</w:t>
      </w:r>
      <w:r w:rsidRPr="009B49ED">
        <w:rPr>
          <w:rFonts w:ascii="Times New Roman" w:hAnsi="Times New Roman"/>
          <w:sz w:val="28"/>
          <w:szCs w:val="28"/>
        </w:rPr>
        <w:t>эффективных технологий, способствующих адаптации и созданию педагогических условий для саморазвития и творческой реализации детей и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Научным фундаментом инновационной деятельности послужили такие направления, как общая и прикладная психофизиология, а также теория условных рефлексов инструментального типа.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Теоретическое обоснование инновационного метода опирается на представлении об условно-рефлекторной деятельности.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 биологической обратной связи (БОС) принципиально новое </w:t>
      </w:r>
      <w:proofErr w:type="spellStart"/>
      <w:r>
        <w:rPr>
          <w:rFonts w:ascii="Times New Roman" w:hAnsi="Times New Roman"/>
          <w:sz w:val="28"/>
          <w:szCs w:val="28"/>
        </w:rPr>
        <w:t>безлекарственное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 в исправлении нарушений функций организма определяется как произвольное волевое управление функциями организма с целью их совершенствования в норме и коррекции при патологии </w:t>
      </w:r>
      <w:proofErr w:type="gramStart"/>
      <w:r>
        <w:rPr>
          <w:rFonts w:ascii="Times New Roman" w:hAnsi="Times New Roman"/>
          <w:sz w:val="28"/>
          <w:szCs w:val="28"/>
        </w:rPr>
        <w:t>посредством приборов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регистрирующих и преобразующих информацию о состоянии органов и систем человека в доступные сознанию зрительные и слуховые сигналы.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быстро и правильно научиться диафрагмально-релаксационному дыханию с максимальной дыхательной аритмией необходимо использовать приборы биологической обратной связи. При освоении диафрагмального дыхания с максимальной ДАС (разница между частотой пульса на вдохе и выдохе) при помощи приборов БОС имеется возможность получить точное представление о том правильно или неверно идет тренировка дыхания. На экране компьютера видно, насколько увеличивается при вдохе и уменьшается на выдохе пульс. 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Разница между этими величинами есть дыхательная аритмия сердца, которая является критерием состояния здоровья.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здоровья – наиболее современная технология оздоровления, которая применяется для того, чтобы обучить навыкам здоровья.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состоит из периодов работы (тренировки) и периодов отдыха. Во время тренировки управление дыханием и величина ДАС измеряется количеством ударов сердца в минуту. Во время тренировки управление дыханием и величина ДАС контролируется звуковыми и зрительными сигналами обратной связи. Зрительные сигналы обратной связи представляют собой набор игровых компьютерных сюжетов. Успех проведения игрового сюжета зависит от правильности вдоха и выдоха.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отдыха сигналы обратной связи отключены, испытуемый переключает свое внимание на экран компьютера, появляются слайды с видами городов, мира, животных. В конце урока на экране появляются результаты проведенного занятия.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«БОС-здоровье» учащиеся должны сформировать и поддерживать навык диафрагмально-релаксационного дыхания с максимальной ДАС. В рамках реализации проекта было проведено 48 уроков по технологии БОС.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исследования показали, что у школьников значительно ниже нормы ЖЭЛ, экскурсия грудной клетки в 2 и более раза, у 60% школьников резерв здоровья ниже нормы (норма – 1,9).</w:t>
      </w:r>
    </w:p>
    <w:p w:rsidR="00B25929" w:rsidRDefault="00B25929" w:rsidP="00B2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проведенных уроков эти показатели улучшились: резерв здоровья 50%, ЖЭЛ: увеличилась от 0,1л. до 0,5л; показатель работы нервной системы – индекс </w:t>
      </w:r>
      <w:proofErr w:type="spellStart"/>
      <w:r>
        <w:rPr>
          <w:rFonts w:ascii="Times New Roman" w:hAnsi="Times New Roman"/>
          <w:sz w:val="28"/>
          <w:szCs w:val="28"/>
        </w:rPr>
        <w:t>Кардо</w:t>
      </w:r>
      <w:proofErr w:type="spellEnd"/>
      <w:r>
        <w:rPr>
          <w:rFonts w:ascii="Times New Roman" w:hAnsi="Times New Roman"/>
          <w:sz w:val="28"/>
          <w:szCs w:val="28"/>
        </w:rPr>
        <w:t xml:space="preserve"> у 80%.</w:t>
      </w:r>
    </w:p>
    <w:p w:rsidR="007144B3" w:rsidRDefault="00B25929" w:rsidP="00B25929">
      <w:pPr>
        <w:tabs>
          <w:tab w:val="left" w:pos="214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применение технологии БОС можно увидеть ощутимые результаты: излечиваются заболевания, восстанавливается психосоматическое состояние, усиливается работа защитных сил организма и как следствие повышается способность к обучению.</w:t>
      </w:r>
    </w:p>
    <w:p w:rsidR="00B25929" w:rsidRDefault="00B25929" w:rsidP="00B259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B25929" w:rsidRDefault="00B25929" w:rsidP="00B25929">
      <w:pPr>
        <w:tabs>
          <w:tab w:val="left" w:pos="2145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1.Гимнастика: Учеб. для студ.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учеб. заведений</w:t>
      </w:r>
      <w:r w:rsidRPr="00B86D2F">
        <w:rPr>
          <w:rFonts w:ascii="Times New Roman" w:eastAsia="Times New Roman" w:hAnsi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 ред.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М.Л.Журавина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Н.К.Меньшикова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– 5-е изд. стер.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–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М: Издательский центр «Академия», 2008. – 448 с.</w:t>
      </w:r>
    </w:p>
    <w:p w:rsidR="00B25929" w:rsidRPr="00B25929" w:rsidRDefault="00B25929" w:rsidP="00B25929">
      <w:pPr>
        <w:tabs>
          <w:tab w:val="left" w:pos="2145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B25929" w:rsidRPr="00B25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E0" w:rsidRDefault="00F26EE0" w:rsidP="00B25929">
      <w:pPr>
        <w:spacing w:after="0" w:line="240" w:lineRule="auto"/>
      </w:pPr>
      <w:r>
        <w:separator/>
      </w:r>
    </w:p>
  </w:endnote>
  <w:endnote w:type="continuationSeparator" w:id="0">
    <w:p w:rsidR="00F26EE0" w:rsidRDefault="00F26EE0" w:rsidP="00B2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29" w:rsidRDefault="00B259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29" w:rsidRDefault="00B259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29" w:rsidRDefault="00B259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E0" w:rsidRDefault="00F26EE0" w:rsidP="00B25929">
      <w:pPr>
        <w:spacing w:after="0" w:line="240" w:lineRule="auto"/>
      </w:pPr>
      <w:r>
        <w:separator/>
      </w:r>
    </w:p>
  </w:footnote>
  <w:footnote w:type="continuationSeparator" w:id="0">
    <w:p w:rsidR="00F26EE0" w:rsidRDefault="00F26EE0" w:rsidP="00B2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29" w:rsidRDefault="00B259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153268"/>
      <w:docPartObj>
        <w:docPartGallery w:val="Watermarks"/>
        <w:docPartUnique/>
      </w:docPartObj>
    </w:sdtPr>
    <w:sdtContent>
      <w:p w:rsidR="00B25929" w:rsidRDefault="00B25929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8643859" o:spid="_x0000_s2049" type="#_x0000_t136" style="position:absolute;margin-left:0;margin-top:0;width:549.55pt;height:109.9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29" w:rsidRDefault="00B25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29"/>
    <w:rsid w:val="007144B3"/>
    <w:rsid w:val="00B25929"/>
    <w:rsid w:val="00F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03FE7B-E8DB-4C76-BEE0-770C591D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929"/>
  </w:style>
  <w:style w:type="paragraph" w:styleId="a5">
    <w:name w:val="footer"/>
    <w:basedOn w:val="a"/>
    <w:link w:val="a6"/>
    <w:uiPriority w:val="99"/>
    <w:unhideWhenUsed/>
    <w:rsid w:val="00B2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4582</Characters>
  <Application>Microsoft Office Word</Application>
  <DocSecurity>0</DocSecurity>
  <Lines>38</Lines>
  <Paragraphs>10</Paragraphs>
  <ScaleCrop>false</ScaleCrop>
  <Company>diakov.net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2016-10-07T07:11:00Z</dcterms:created>
  <dcterms:modified xsi:type="dcterms:W3CDTF">2016-10-07T07:15:00Z</dcterms:modified>
</cp:coreProperties>
</file>