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03" w:rsidRPr="00F756BA" w:rsidRDefault="00CD3D03" w:rsidP="00CD3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6BA">
        <w:rPr>
          <w:rFonts w:ascii="Times New Roman" w:hAnsi="Times New Roman" w:cs="Times New Roman"/>
          <w:color w:val="000000"/>
          <w:sz w:val="28"/>
          <w:szCs w:val="28"/>
        </w:rPr>
        <w:t xml:space="preserve">Кравченко Е.В., Насек В.М., Понтелеева И.В., Мажар М.В., Шоломицкая Е.Ю., И. А. Жукова, Санько Е.В., Веселуха О.В., Нехай А.С., Шафрановская Е.В.,  Жебракова И.В. Доклиническое исследование фармакологической активности и безопасности фитопрепарата «Рациум» Экспериментальная и клиническая фармакология. </w:t>
      </w:r>
      <w:r w:rsidRPr="00F756BA">
        <w:rPr>
          <w:rFonts w:ascii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– </w:t>
      </w:r>
      <w:r w:rsidRPr="00F756BA">
        <w:rPr>
          <w:rFonts w:ascii="Times New Roman" w:hAnsi="Times New Roman" w:cs="Times New Roman"/>
          <w:color w:val="000000"/>
          <w:spacing w:val="1"/>
          <w:kern w:val="1"/>
          <w:sz w:val="28"/>
          <w:szCs w:val="28"/>
        </w:rPr>
        <w:t xml:space="preserve">Т. 75. </w:t>
      </w:r>
      <w:r w:rsidRPr="00F756BA">
        <w:rPr>
          <w:rFonts w:ascii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– </w:t>
      </w:r>
      <w:r w:rsidRPr="00F756BA">
        <w:rPr>
          <w:rFonts w:ascii="Times New Roman" w:hAnsi="Times New Roman" w:cs="Times New Roman"/>
          <w:color w:val="000000"/>
          <w:spacing w:val="1"/>
          <w:kern w:val="1"/>
          <w:sz w:val="28"/>
          <w:szCs w:val="28"/>
        </w:rPr>
        <w:t>№ 8. – С.</w:t>
      </w:r>
      <w:r w:rsidRPr="00F756BA">
        <w:rPr>
          <w:rFonts w:ascii="Times New Roman" w:hAnsi="Times New Roman" w:cs="Times New Roman"/>
          <w:color w:val="000000"/>
          <w:sz w:val="28"/>
          <w:szCs w:val="28"/>
        </w:rPr>
        <w:t xml:space="preserve"> 21-24.</w:t>
      </w:r>
    </w:p>
    <w:p w:rsidR="00CD3D03" w:rsidRPr="00F756BA" w:rsidRDefault="00CD3D03" w:rsidP="00CD3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3D03" w:rsidRPr="00F756BA" w:rsidRDefault="00714ED3" w:rsidP="00CD3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56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D3D03" w:rsidRPr="00F756BA">
        <w:rPr>
          <w:rFonts w:ascii="Times New Roman" w:hAnsi="Times New Roman" w:cs="Times New Roman"/>
          <w:color w:val="000000"/>
          <w:sz w:val="28"/>
          <w:szCs w:val="28"/>
        </w:rPr>
        <w:t>ннотация</w:t>
      </w:r>
      <w:r w:rsidRPr="00F756BA">
        <w:rPr>
          <w:rFonts w:ascii="Times New Roman" w:hAnsi="Times New Roman" w:cs="Times New Roman"/>
          <w:color w:val="000000"/>
          <w:sz w:val="28"/>
          <w:szCs w:val="28"/>
        </w:rPr>
        <w:t xml:space="preserve"> к статье.</w:t>
      </w:r>
    </w:p>
    <w:p w:rsidR="00714ED3" w:rsidRPr="00F756BA" w:rsidRDefault="00714ED3" w:rsidP="00CD3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D3D03" w:rsidRPr="00F756BA" w:rsidRDefault="00CD3D03" w:rsidP="00CD3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6BA">
        <w:rPr>
          <w:rFonts w:ascii="Times New Roman" w:hAnsi="Times New Roman" w:cs="Times New Roman"/>
          <w:color w:val="000000"/>
          <w:sz w:val="28"/>
          <w:szCs w:val="28"/>
        </w:rPr>
        <w:t>Проведено доклиническое исследование анксиолитической активности и безопасности фитопрепарата Рациум, разработанного в ГУ НПЦ ИФБ НАН Б. Препарат обладает высокой анксиолитической активностью, большой широтой терапевтического действия, не вызывает летальности у самцов и самок мышей и крыс при однократном интрагастральном и внутрибрюшинном введении в дозах до 5 г/кг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F756BA">
        <w:rPr>
          <w:rFonts w:ascii="Times New Roman" w:hAnsi="Times New Roman" w:cs="Times New Roman"/>
          <w:color w:val="000000"/>
          <w:sz w:val="28"/>
          <w:szCs w:val="28"/>
        </w:rPr>
        <w:t xml:space="preserve"> класс токсичности по классификации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OECD</w:t>
      </w:r>
      <w:r w:rsidRPr="00F756BA">
        <w:rPr>
          <w:rFonts w:ascii="Times New Roman" w:hAnsi="Times New Roman" w:cs="Times New Roman"/>
          <w:color w:val="000000"/>
          <w:sz w:val="28"/>
          <w:szCs w:val="28"/>
        </w:rPr>
        <w:t>) и патологических изменений при длительном (120 дней) интрагастральном введении грызунам обоего пола, не обладает местным раздражающим  и аллергизирующим действием.</w:t>
      </w:r>
    </w:p>
    <w:p w:rsidR="00CD3D03" w:rsidRPr="00F756BA" w:rsidRDefault="00CD3D03" w:rsidP="00CD3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56BA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со статьей можно в медицинской библиотеке. </w:t>
      </w:r>
    </w:p>
    <w:p w:rsidR="00BB5BAE" w:rsidRDefault="00BB5BAE"/>
    <w:sectPr w:rsidR="00BB5BAE" w:rsidSect="007070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320" w:rsidRDefault="00B70320" w:rsidP="00F756BA">
      <w:r>
        <w:separator/>
      </w:r>
    </w:p>
  </w:endnote>
  <w:endnote w:type="continuationSeparator" w:id="0">
    <w:p w:rsidR="00B70320" w:rsidRDefault="00B70320" w:rsidP="00F75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BA" w:rsidRDefault="00F756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BA" w:rsidRDefault="00F756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BA" w:rsidRDefault="00F756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320" w:rsidRDefault="00B70320" w:rsidP="00F756BA">
      <w:r>
        <w:separator/>
      </w:r>
    </w:p>
  </w:footnote>
  <w:footnote w:type="continuationSeparator" w:id="0">
    <w:p w:rsidR="00B70320" w:rsidRDefault="00B70320" w:rsidP="00F75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BA" w:rsidRDefault="00F756B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875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BA" w:rsidRDefault="00F756B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875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BA" w:rsidRDefault="00F756B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875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3D03"/>
    <w:rsid w:val="00364734"/>
    <w:rsid w:val="00714ED3"/>
    <w:rsid w:val="00B70320"/>
    <w:rsid w:val="00BB5BAE"/>
    <w:rsid w:val="00CD3D03"/>
    <w:rsid w:val="00EC2E65"/>
    <w:rsid w:val="00F7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5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56BA"/>
  </w:style>
  <w:style w:type="paragraph" w:styleId="a5">
    <w:name w:val="footer"/>
    <w:basedOn w:val="a"/>
    <w:link w:val="a6"/>
    <w:uiPriority w:val="99"/>
    <w:semiHidden/>
    <w:unhideWhenUsed/>
    <w:rsid w:val="00F75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56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123</cp:lastModifiedBy>
  <cp:revision>4</cp:revision>
  <dcterms:created xsi:type="dcterms:W3CDTF">2016-04-18T19:40:00Z</dcterms:created>
  <dcterms:modified xsi:type="dcterms:W3CDTF">2016-04-23T18:24:00Z</dcterms:modified>
</cp:coreProperties>
</file>